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04" w:rsidRPr="000A2904" w:rsidRDefault="000A2904" w:rsidP="000A2904">
      <w:pPr>
        <w:spacing w:after="31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</w:pPr>
      <w:r w:rsidRPr="000A2904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</w:rPr>
        <w:t>Консультация для воспитателей: "Музыкальное сопровождение на прогулке в летний оздоровительный период"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0A2904" w:rsidRDefault="000A2904" w:rsidP="000A2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музыки в жизни детского сада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904" w:rsidRDefault="000A2904" w:rsidP="000A2904">
      <w:pPr>
        <w:shd w:val="clear" w:color="auto" w:fill="FFFFFF"/>
        <w:spacing w:after="3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воспитание дошкольников осуществляется не только во время занятий, праздников, развлечений, но и в часы досуга, самостоятельных игр, прогулок, утренней гимнастики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музыки в повседневную жизнь детей определяется целями и задачами воспитания. А также, для успешного включения в различные моменты жизни детей в группе, музыкальный репертуар должен быть разнообразен и всесторонне учитывать возможности, склонности и интересы детей данной </w:t>
      </w:r>
      <w:proofErr w:type="spellStart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proofErr w:type="gramStart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spellEnd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 чтобы жизнь детей в группе стала ярче, разнообразнее, чтобы знания, полученные детьми в процессе обучения на музыкальных занятиях, разнообразные впечатления от окружающего мира могли быть самостоятельно ими применены, следует добиваться самого естественного и непринужденного включения музыки в повседневную детскую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некоторые возможности использования музыки в часы группового досуга, во время игр детей, на прогулках, в условиях различных занятий, связанных с художественной деятельностью детей.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904" w:rsidRDefault="000A2904" w:rsidP="000A2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в часы досуга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904" w:rsidRPr="000A2904" w:rsidRDefault="000A2904" w:rsidP="000A2904">
      <w:pPr>
        <w:shd w:val="clear" w:color="auto" w:fill="FFFFFF"/>
        <w:spacing w:after="3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любят слушать музыку не только во время музыкальных занятий.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большим удовольствием они слушают, песни, танцевальную и инструментальную музыку в записи во время игр, </w:t>
      </w:r>
      <w:proofErr w:type="spellStart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в другие моменты своей групповой жизнедеятельности.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старшего дошкольного возраста интерес возникает к музыке определенного характера и жанра. Можно сказать, что у детей этого возраста уже появляются любимые музыкальные произведения и музыкальные предпочтения. Появляется потребность слушать любимые музыкальные произведения как можно чаще. Поэтому в каждой группе должен быть или имеется музыкальный центр и аудиозаписи любимых песен, сказок, инструментальной музыки, инсценировок, танцев. И воспитателям необходимо всемерно поддерживать интерес детей к музыке, желание ее слушать.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воспитателя в группе, в плане музыкального воспитания, является закрепление тех знаний, умений, навыков, которые дети получают на музыкальных занятиях. С этой целью воспитатель поет с детьми песни, помогает освоить приемы игры на музыкальных инструментах, сложные элементы танцев. Повторение и закрепление музыкальных умений и навыков в группе помогают детям в дальнейшем более уверенно чувствовать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себя на музыкальных занятиях, на праздниках, более полно реализовывать свои музыкальные желания и </w:t>
      </w:r>
      <w:proofErr w:type="spellStart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</w:t>
      </w:r>
      <w:proofErr w:type="gramStart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proofErr w:type="spellEnd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диафильмы с музыкальным сопровождением. </w:t>
      </w:r>
      <w:proofErr w:type="gramStart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досугах, посвященных дням рождения детей, можно устроить маленький концерт для именинника (ков): спеть знакомую песню, станцевать любимый танец, сыграть на музыкальных инструментах, «сочинить» музыкальное произведение, сказку или сценку – все это не только развивает музыкальные способности детей, но и приучает их заботиться друг о друге, делать и исполнять то, что приятно их товарищу, друзьям.</w:t>
      </w:r>
      <w:proofErr w:type="gramEnd"/>
    </w:p>
    <w:p w:rsidR="000A2904" w:rsidRPr="000A2904" w:rsidRDefault="000A2904" w:rsidP="000A2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904" w:rsidRDefault="000A2904" w:rsidP="000A2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во время игр детей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904" w:rsidRPr="000A2904" w:rsidRDefault="000A2904" w:rsidP="000A2904">
      <w:pPr>
        <w:shd w:val="clear" w:color="auto" w:fill="FFFFFF"/>
        <w:spacing w:after="3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неизмеримого количества детских игр, в дошкольном периоде большой любовью детей пользуются игры, связанные с музыкой. </w:t>
      </w:r>
      <w:proofErr w:type="gramStart"/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играя в «концерт», «музыкальное занятие» и т.д., дети имитируют игру на музыкальных инструментах, поют знакомые песни, танцуют, водят хороводы, импровизируют, «сочиняют» собственные небольшие пьески.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игры детей не связаны с непосредственно музыкальной деятельностью, разнообразное музыкальное сопровождение в них тоже имеет место быть.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дети часто используют музыкальные инструменты для звуковоспроизведения различных сигналов и звуков. Веселая песенка может сопровождать «путешествие на автомобиле» или на «прогулке». Маршевые четкие ритмы можно отстукивать любыми кубиками, палочками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музыкально-дидактические игры дети любят повторять в игровой, повседневной жизни. Помощь взрослого (воспитателя) в такой деятельности переоценить невозможно.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многих музыкально-дидактических играх используются детские музыкальные инструменты. Играя в группе, воспитатель может с детьми повторять, закреплять навыки различного звуковоспроизведения.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аудиозаписи можно организовать игру на различение характера танцевальной музыки, слушая которую дети определяют танец – Полька, Вальс или Русская плясовая. Двигаясь под музыку, дети более правильно определяют танец и развивают свои творческие навыки.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904" w:rsidRDefault="000A2904" w:rsidP="000A2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 на прогулке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904" w:rsidRDefault="000A2904" w:rsidP="000A2904">
      <w:pPr>
        <w:shd w:val="clear" w:color="auto" w:fill="FFFFFF"/>
        <w:spacing w:after="3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оказывает воспитательное воздействие и во время прогулок детей, стимулируя их активность, самостоятельность, вызывая различные эмоциональные переживания, создавая хорошее настроение, вызывая различные накопленные впечатления.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подходящим для музыкальных проявлений детей на прогулках является летний период. Дети могут самостоятельно или вместе с воспитателем водить хороводы, играть в разнообразные игры (с пением и без), петь любимые песни, многие песни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можно интересно инсценировать, можно захватить детские музыкальные инструменты, предоставив детям возможность импровизировать, исполняя несложные мелодии.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290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определенных навыков игры на инструментах, детей можно объединять в ансамбль.</w:t>
      </w:r>
    </w:p>
    <w:p w:rsidR="000A2904" w:rsidRPr="000A2904" w:rsidRDefault="000A2904" w:rsidP="000A2904">
      <w:pPr>
        <w:shd w:val="clear" w:color="auto" w:fill="FFFFFF"/>
        <w:spacing w:after="31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2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Подготовил: музыкальный руководитель Алиева С.С.</w:t>
      </w:r>
    </w:p>
    <w:p w:rsidR="000A2904" w:rsidRPr="000A2904" w:rsidRDefault="000A2904" w:rsidP="000A2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0A2904" w:rsidP="000A2904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A5A"/>
    <w:multiLevelType w:val="multilevel"/>
    <w:tmpl w:val="A9CC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D78BB"/>
    <w:multiLevelType w:val="multilevel"/>
    <w:tmpl w:val="93D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85713"/>
    <w:multiLevelType w:val="multilevel"/>
    <w:tmpl w:val="7300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5396F"/>
    <w:multiLevelType w:val="multilevel"/>
    <w:tmpl w:val="157A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47DDD"/>
    <w:multiLevelType w:val="multilevel"/>
    <w:tmpl w:val="C45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40C3D"/>
    <w:multiLevelType w:val="multilevel"/>
    <w:tmpl w:val="45E0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53A3D"/>
    <w:multiLevelType w:val="multilevel"/>
    <w:tmpl w:val="D95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55A48"/>
    <w:multiLevelType w:val="multilevel"/>
    <w:tmpl w:val="7CA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235A4"/>
    <w:multiLevelType w:val="multilevel"/>
    <w:tmpl w:val="15AA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47B39"/>
    <w:multiLevelType w:val="multilevel"/>
    <w:tmpl w:val="14F4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0A2904"/>
    <w:rsid w:val="000A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2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A2904"/>
  </w:style>
  <w:style w:type="character" w:customStyle="1" w:styleId="c3">
    <w:name w:val="c3"/>
    <w:basedOn w:val="a0"/>
    <w:rsid w:val="000A2904"/>
  </w:style>
  <w:style w:type="paragraph" w:customStyle="1" w:styleId="c7">
    <w:name w:val="c7"/>
    <w:basedOn w:val="a"/>
    <w:rsid w:val="000A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A2904"/>
  </w:style>
  <w:style w:type="character" w:customStyle="1" w:styleId="10">
    <w:name w:val="Заголовок 1 Знак"/>
    <w:basedOn w:val="a0"/>
    <w:link w:val="1"/>
    <w:uiPriority w:val="9"/>
    <w:rsid w:val="000A29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29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A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167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696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89601">
          <w:marLeft w:val="-475"/>
          <w:marRight w:val="-475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211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7321">
          <w:marLeft w:val="-475"/>
          <w:marRight w:val="-475"/>
          <w:marTop w:val="237"/>
          <w:marBottom w:val="237"/>
          <w:divBdr>
            <w:top w:val="none" w:sz="0" w:space="0" w:color="auto"/>
            <w:left w:val="none" w:sz="0" w:space="0" w:color="auto"/>
            <w:bottom w:val="single" w:sz="6" w:space="28" w:color="E6E6E6"/>
            <w:right w:val="none" w:sz="0" w:space="0" w:color="auto"/>
          </w:divBdr>
          <w:divsChild>
            <w:div w:id="20786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2020-08-13T09:23:00Z</dcterms:created>
  <dcterms:modified xsi:type="dcterms:W3CDTF">2020-08-13T09:30:00Z</dcterms:modified>
</cp:coreProperties>
</file>