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B5" w:rsidRDefault="005410B5" w:rsidP="00401F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FB2" w:rsidRDefault="0044220E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532" cy="8848725"/>
            <wp:effectExtent l="0" t="0" r="0" b="0"/>
            <wp:docPr id="1" name="Рисунок 1" descr="D:\Готовое\11.05.17\17-кроп\4\9\pdftoimage\полож.об орг.питания\9.регламентирпитание_страница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1.05.17\17-кроп\4\9\pdftoimage\полож.об орг.питания\9.регламентирпитание_страница_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199" cy="885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   </w:t>
      </w:r>
      <w:r>
        <w:rPr>
          <w:rFonts w:ascii="Times New Roman" w:hAnsi="Times New Roman" w:cs="Times New Roman"/>
          <w:b/>
          <w:sz w:val="28"/>
          <w:szCs w:val="28"/>
        </w:rPr>
        <w:t> Общие положения.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для муниципального автономного дошкольного образовательного учреждения центр развития ребёнка - детский сад № 17 города Кропоткин муниципального образования Кавказский район (далее - МАДОУ) в соответствии с Законом РФ «Об образовании», санитарно-эпидемиологическими правилами и нормативами </w:t>
      </w:r>
      <w:r w:rsidRPr="00401FB2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>, с целью создания оптимальных условий для укрепления здоровья, обеспечения безопасности питания воспитанников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определяет порядок и условия организации питания детей дошкольного возраста (в возрасте от 2-х до 8-ми лет) в МАДОУ, реализующего образовательную программу дошкольного образования, требования к качественному и количественному составу рациона питания детей раннего и дошкольного возраста, принципам и методике его формирования.</w:t>
      </w:r>
    </w:p>
    <w:p w:rsidR="00F126DA" w:rsidRDefault="00F126DA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 питания на пищеблоке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Питание в МАДОУ осуществляется в соответствии с примерным перспективным десятидневным меню (зима-весна, лето- осень), разработанным в соответствии с требованием СанПиН, физиологических потребностей в пищевых веществах и норм питания детей раннего (2-3 года) и дошкольного возраста (3-8) и утвержденного заведующим МАДОУ. Меню и технологические карты разработаны на основе действующих сборников по организации питания для детей раннего и дошкольного возраста</w:t>
      </w:r>
    </w:p>
    <w:p w:rsidR="00F076BC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F076BC" w:rsidRDefault="00F076BC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 основе примерного перспективного десятидневного меню ежедневно, на следующий день старшей медицинской сестрой составляется меню-требование и утверждается заведующим МАДОУ.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Для детей в возрасте от 2-х до 3-х лет и от 3-х до 8-ми лет меню – требование составляется отдельно. При этом учитываются: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среднесуточный набор продуктов для каждой возрастной группы;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объем блюд для этих групп;                                                           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нормы физиологических потребностей; 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нормы потерь при холодной и тепловой обработки продуктов;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выход готовых блюд;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нормы взаимозаменяемости продуктов при приготовлении блюд;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данные о химическом составе блюд;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требования СанПиН в отношении запрещенных продуктов и блюд, 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использование которых может стать причиной возникновения желудочно-     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кишечного заболевания, отравления. 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сведениями о стоимости и наличии продуктов.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Меню-требование является основным документом для приготовления пищи на пи</w:t>
      </w:r>
      <w:r>
        <w:rPr>
          <w:rFonts w:ascii="Times New Roman" w:hAnsi="Times New Roman" w:cs="Times New Roman"/>
          <w:sz w:val="28"/>
          <w:szCs w:val="28"/>
        </w:rPr>
        <w:softHyphen/>
        <w:t>щеблоке.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Вносить изменения в утвержденное меню-требование, без согласования с заведующим МАДОУ, запрещается.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 необходимости внесения изменения в меню-требование /несвоевременный завоз продуктов, недоброкачественность продукта/ старшей медсестрой составляется служебная записка с указанием причины внесения изменений в меню.  На основании служебной записки издаётся приказ по МАДОУ, после этого в меню вносятся изменения и заверяются подписью заведующего. Исправления в меню-требовании не допускаются.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приемные группы, с указанием полного наименования блюд, их выхода. 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Ежедневно, старшей медсестрой ведется учет питающихся детей с занесением данных в специальный журнал.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  Старшая медсестра обязана присутствовать при за</w:t>
      </w:r>
      <w:r>
        <w:rPr>
          <w:rFonts w:ascii="Times New Roman" w:hAnsi="Times New Roman" w:cs="Times New Roman"/>
          <w:sz w:val="28"/>
          <w:szCs w:val="28"/>
        </w:rPr>
        <w:softHyphen/>
        <w:t>кладке основных продуктов в котел и проверять блюда на выходе.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 Объем приготовленной пищи должен соответствовать ко</w:t>
      </w:r>
      <w:r>
        <w:rPr>
          <w:rFonts w:ascii="Times New Roman" w:hAnsi="Times New Roman" w:cs="Times New Roman"/>
          <w:sz w:val="28"/>
          <w:szCs w:val="28"/>
        </w:rPr>
        <w:softHyphen/>
        <w:t>личеству детей и объему разовых порций. Объем пищи и выход блюд должны строго соответствовать возрасту ребенка.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 Выдавать готовую пищу детям следует только с разрешения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после снятия ими пробы и записи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блюд. При этом в журнале отмечается результат пробы каждого блюда.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ведётся строго в соответствии с требованиями СанПиН.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В целях профилактики гиповитаминозов, непосредственно перед раздачей, старшей медсестры осуществляется С- витаминизация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блюда.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  Выдача пищи на группы осуществляется строго по графику, утверждённому заведующим МАДОУ. Соблюдение графика выдачи контролируется старшей медицинской сестрой.</w:t>
      </w:r>
    </w:p>
    <w:p w:rsidR="00F076BC" w:rsidRDefault="00F076BC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Организация питания детей в группах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Работа по организации питания воспитанников в группах осуществляется под руководством воспитателя и заключается: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создании безопасных условий при подготовке и во время приема пищи;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формировании культурно-гигиенических навыков во время приема пищи детьми.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Получение пищи на группу осуществляется младшим воспитателем, согласно графику.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Привлекать воспитанников к получению пищи с пищеблока категорически запрещается.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Перед раздачей пищи детям </w:t>
      </w:r>
      <w:r w:rsidR="00587C4C">
        <w:rPr>
          <w:rFonts w:ascii="Times New Roman" w:hAnsi="Times New Roman" w:cs="Times New Roman"/>
          <w:sz w:val="28"/>
          <w:szCs w:val="28"/>
        </w:rPr>
        <w:t>младший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обязан:  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промыть столы горячей водой с мылом;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тщательно вымыть руки;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надеть специальную одежду для получения и раздачи пищи;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проветрить помещение;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сервировать столы в соответствии с приемом пищи.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К сервировке столов могут привлекаться дети </w:t>
      </w:r>
      <w:r w:rsidR="00587C4C">
        <w:rPr>
          <w:rFonts w:ascii="Times New Roman" w:hAnsi="Times New Roman" w:cs="Times New Roman"/>
          <w:sz w:val="28"/>
          <w:szCs w:val="28"/>
        </w:rPr>
        <w:t>с 3</w:t>
      </w:r>
      <w:r>
        <w:rPr>
          <w:rFonts w:ascii="Times New Roman" w:hAnsi="Times New Roman" w:cs="Times New Roman"/>
          <w:sz w:val="28"/>
          <w:szCs w:val="28"/>
        </w:rPr>
        <w:t>-х лет.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 целью формирования трудовых навыков и воспитания самостоятельности во время дежурства воспитателю необходимо сочетать работу дежурных и каждого ребенка (</w:t>
      </w:r>
      <w:r w:rsidR="00587C4C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собирают дежурные, а тарелки за </w:t>
      </w:r>
      <w:r w:rsidR="00587C4C">
        <w:rPr>
          <w:rFonts w:ascii="Times New Roman" w:hAnsi="Times New Roman" w:cs="Times New Roman"/>
          <w:sz w:val="28"/>
          <w:szCs w:val="28"/>
        </w:rPr>
        <w:t>собой убирают</w:t>
      </w:r>
      <w:r>
        <w:rPr>
          <w:rFonts w:ascii="Times New Roman" w:hAnsi="Times New Roman" w:cs="Times New Roman"/>
          <w:sz w:val="28"/>
          <w:szCs w:val="28"/>
        </w:rPr>
        <w:t xml:space="preserve"> дети).  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Во время раздачи пищи категорически запрещается нахождение детей в обеденной зоне.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Подача блюд и прием пищи в обед осуществляется в следующем порядке: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во время сервировки столов на столы ставятся хлебные тарелки с хлебом;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разливают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блюдо;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раскладываются порционные овощи;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подается первое блюдо;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дети рассаживаются за столы и начинают прием первого блюда;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окончании, младший воспитатель убирает со столов тарелки из-под первого;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подается второе блюдо; 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прием </w:t>
      </w:r>
      <w:r w:rsidR="00587C4C">
        <w:rPr>
          <w:rFonts w:ascii="Times New Roman" w:hAnsi="Times New Roman" w:cs="Times New Roman"/>
          <w:sz w:val="28"/>
          <w:szCs w:val="28"/>
        </w:rPr>
        <w:t>пищи заканчивается</w:t>
      </w:r>
      <w:r>
        <w:rPr>
          <w:rFonts w:ascii="Times New Roman" w:hAnsi="Times New Roman" w:cs="Times New Roman"/>
          <w:sz w:val="28"/>
          <w:szCs w:val="28"/>
        </w:rPr>
        <w:t xml:space="preserve"> приемом третьего блюда.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группах раннего возраста детей, у которых не сформирован навык самостоятельного приема пищи, докармливают.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учета питания.</w:t>
      </w:r>
    </w:p>
    <w:p w:rsidR="00401FB2" w:rsidRDefault="00401FB2" w:rsidP="00401FB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продуктов питания со склада производится по меню-требованию на выдачу продуктов питания по форме </w:t>
      </w:r>
      <w:r>
        <w:rPr>
          <w:rFonts w:ascii="Times New Roman" w:hAnsi="Times New Roman" w:cs="Times New Roman"/>
          <w:sz w:val="28"/>
          <w:szCs w:val="28"/>
        </w:rPr>
        <w:t>0504202 ОКУД.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МАДОУ ежедневно медицинская сестра составляет меню-требование на следующий день. Меню на следующий день составляется на основании списков присутствующих детей, которые ежедневно подают педагоги (воспитатели) старшей медицинской сестре. На следующий день, до 8-30 воспитатели подают сведения о фактическом присутствии воспитанников в группах.</w:t>
      </w:r>
      <w:r>
        <w:rPr>
          <w:rFonts w:ascii="Times New Roman" w:hAnsi="Times New Roman" w:cs="Times New Roman"/>
          <w:sz w:val="28"/>
          <w:szCs w:val="28"/>
        </w:rPr>
        <w:t xml:space="preserve"> Старшая медсестра при несоответствии количества детей в меню - </w:t>
      </w:r>
      <w:r w:rsidR="00587C4C">
        <w:rPr>
          <w:rFonts w:ascii="Times New Roman" w:hAnsi="Times New Roman" w:cs="Times New Roman"/>
          <w:sz w:val="28"/>
          <w:szCs w:val="28"/>
        </w:rPr>
        <w:t>требовании, оформляет возврат</w:t>
      </w:r>
      <w:r>
        <w:rPr>
          <w:rFonts w:ascii="Times New Roman" w:hAnsi="Times New Roman" w:cs="Times New Roman"/>
          <w:sz w:val="28"/>
          <w:szCs w:val="28"/>
        </w:rPr>
        <w:t xml:space="preserve"> продуктов на </w:t>
      </w:r>
      <w:r w:rsidR="00587C4C">
        <w:rPr>
          <w:rFonts w:ascii="Times New Roman" w:hAnsi="Times New Roman" w:cs="Times New Roman"/>
          <w:sz w:val="28"/>
          <w:szCs w:val="28"/>
        </w:rPr>
        <w:t>склад или</w:t>
      </w:r>
      <w:r>
        <w:rPr>
          <w:rFonts w:ascii="Times New Roman" w:hAnsi="Times New Roman" w:cs="Times New Roman"/>
          <w:sz w:val="28"/>
          <w:szCs w:val="28"/>
        </w:rPr>
        <w:t xml:space="preserve"> делает дополнительное меню </w:t>
      </w:r>
      <w:r w:rsidR="00587C4C">
        <w:rPr>
          <w:rFonts w:ascii="Times New Roman" w:hAnsi="Times New Roman" w:cs="Times New Roman"/>
          <w:sz w:val="28"/>
          <w:szCs w:val="28"/>
        </w:rPr>
        <w:t>и передает на</w:t>
      </w:r>
      <w:r>
        <w:rPr>
          <w:rFonts w:ascii="Times New Roman" w:hAnsi="Times New Roman" w:cs="Times New Roman"/>
          <w:sz w:val="28"/>
          <w:szCs w:val="28"/>
        </w:rPr>
        <w:t xml:space="preserve"> пищеблок.</w:t>
      </w:r>
    </w:p>
    <w:p w:rsidR="00401FB2" w:rsidRDefault="00401FB2" w:rsidP="00401FB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4.3.В случае снижения численности детей, в количестве более 3 человек отдельно по яслям и отдельно по саду, если закладка продуктов для приготовления завтрака произошла, порции отпускаются другим детям в виде увеличения нормы блюда. С последующим приемом пищи (обед, полдник) дети, отсутствующие в учреждении, снимаются с питания, а продукты, оставшиеся невостребованными, возвращаются на склад по накладной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401FB2" w:rsidRDefault="00401FB2" w:rsidP="00B03B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на завтрак пришло больше детей, чем было заявлено, то для всех детей уменьшают выход блюд и вносят изменения в меню на последующие виды приема пищи в соответствии с количеством прибывших детей (более 3 человек, отдельно </w:t>
      </w:r>
      <w:r w:rsidR="00587C4C">
        <w:rPr>
          <w:color w:val="000000"/>
          <w:sz w:val="28"/>
          <w:szCs w:val="28"/>
        </w:rPr>
        <w:t>по саду</w:t>
      </w:r>
      <w:r>
        <w:rPr>
          <w:color w:val="000000"/>
          <w:sz w:val="28"/>
          <w:szCs w:val="28"/>
        </w:rPr>
        <w:t xml:space="preserve"> и отдельно по яслям). В случае, если по письменному заявлению родителя ребенок приходит в сад в более позднее </w:t>
      </w:r>
      <w:r>
        <w:rPr>
          <w:color w:val="000000"/>
          <w:sz w:val="28"/>
          <w:szCs w:val="28"/>
        </w:rPr>
        <w:lastRenderedPageBreak/>
        <w:t>время (после выдачи завтрака</w:t>
      </w:r>
      <w:r w:rsidR="00587C4C">
        <w:rPr>
          <w:color w:val="000000"/>
          <w:sz w:val="28"/>
          <w:szCs w:val="28"/>
        </w:rPr>
        <w:t>), воспитатели</w:t>
      </w:r>
      <w:r>
        <w:rPr>
          <w:color w:val="000000"/>
          <w:sz w:val="28"/>
          <w:szCs w:val="28"/>
        </w:rPr>
        <w:t xml:space="preserve"> обязаны оставить порцию для данного воспитанника. Если воспитанников по письменному заявлению родителей (законных представителей) забирают из МАДОУ до обеда или полдника, то приготовленные порции делятся на тех детей, которые остались в группах, из которых ушли дети. Списание невостребованных порций оформляется </w:t>
      </w:r>
      <w:proofErr w:type="spellStart"/>
      <w:r w:rsidR="00587C4C">
        <w:rPr>
          <w:color w:val="000000"/>
          <w:sz w:val="28"/>
          <w:szCs w:val="28"/>
        </w:rPr>
        <w:t>бракеражной</w:t>
      </w:r>
      <w:proofErr w:type="spellEnd"/>
      <w:r w:rsidR="00587C4C">
        <w:rPr>
          <w:color w:val="000000"/>
          <w:sz w:val="28"/>
          <w:szCs w:val="28"/>
        </w:rPr>
        <w:t xml:space="preserve"> комиссией</w:t>
      </w:r>
      <w:r>
        <w:rPr>
          <w:color w:val="000000"/>
          <w:sz w:val="28"/>
          <w:szCs w:val="28"/>
        </w:rPr>
        <w:t xml:space="preserve"> с составлением </w:t>
      </w:r>
      <w:r w:rsidR="00587C4C">
        <w:rPr>
          <w:color w:val="000000"/>
          <w:sz w:val="28"/>
          <w:szCs w:val="28"/>
        </w:rPr>
        <w:t>соответствующего акта</w:t>
      </w:r>
      <w:r>
        <w:rPr>
          <w:color w:val="000000"/>
          <w:sz w:val="28"/>
          <w:szCs w:val="28"/>
        </w:rPr>
        <w:t>.</w:t>
      </w:r>
    </w:p>
    <w:p w:rsidR="00F076BC" w:rsidRPr="00B03B3E" w:rsidRDefault="00F076B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4.4. В случае форс-мажорных обстоятельств, не зависящих от МАДОУ (аварии, отключение света, воды и др.),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F076BC" w:rsidRPr="00B03B3E" w:rsidRDefault="00F076B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-мясо, куры, рыба после дефростации (размораживания);</w:t>
      </w:r>
    </w:p>
    <w:p w:rsidR="00F076BC" w:rsidRPr="00B03B3E" w:rsidRDefault="00F076B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-овощи, если они прошли тепловую обработку;</w:t>
      </w:r>
    </w:p>
    <w:p w:rsidR="00F076BC" w:rsidRPr="00B03B3E" w:rsidRDefault="00F076B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-продукты, если срок реализации не позволяет их дальнейшее хранение.</w:t>
      </w:r>
    </w:p>
    <w:p w:rsidR="00F076BC" w:rsidRPr="00B03B3E" w:rsidRDefault="00F076B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Возврату на склад подлежат все продукты, кроме скоропортящихся и вскрытых упаковок.</w:t>
      </w:r>
    </w:p>
    <w:p w:rsidR="00F076BC" w:rsidRPr="00B03B3E" w:rsidRDefault="00F076B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В случае образования небольших остатков продуктов питания в результате изменения численности детей, с целью выполнения сроков их реализации,</w:t>
      </w:r>
    </w:p>
    <w:p w:rsidR="00F076BC" w:rsidRPr="00B03B3E" w:rsidRDefault="00F076B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производится корректировка выхода фактических порций (в сторону увеличения).</w:t>
      </w:r>
    </w:p>
    <w:p w:rsidR="00F076BC" w:rsidRPr="00B03B3E" w:rsidRDefault="00F076B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 xml:space="preserve">Списание остатков продуктов оформляется </w:t>
      </w:r>
      <w:proofErr w:type="spellStart"/>
      <w:r w:rsidRPr="00B03B3E">
        <w:rPr>
          <w:sz w:val="27"/>
          <w:szCs w:val="27"/>
        </w:rPr>
        <w:t>бракеражной</w:t>
      </w:r>
      <w:proofErr w:type="spellEnd"/>
      <w:r w:rsidRPr="00B03B3E">
        <w:rPr>
          <w:sz w:val="27"/>
          <w:szCs w:val="27"/>
        </w:rPr>
        <w:t xml:space="preserve"> комиссией с составлением соответствующего акта.</w:t>
      </w:r>
    </w:p>
    <w:p w:rsidR="0099721C" w:rsidRPr="00B03B3E" w:rsidRDefault="0099721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4.5.Аналитический учет продуктов питания ведется в оборотной ведомости по нефинансовым активам, записи в которую производят на основании данных накопительной ведомости по приходу продуктов питания и накопительной ведомости по расходу продуктов питания.</w:t>
      </w:r>
    </w:p>
    <w:p w:rsidR="0099721C" w:rsidRPr="00B03B3E" w:rsidRDefault="0099721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4.6. Учет продуктов ведется в накопительной ведомости. В конце месяца в ведомости подсчитываются итоги.</w:t>
      </w:r>
    </w:p>
    <w:p w:rsidR="0099721C" w:rsidRPr="00B03B3E" w:rsidRDefault="0099721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4.7. Ежемесячно лицом, ответственным за питание составляется отчёт о выполнении натуральных норм питания.</w:t>
      </w:r>
    </w:p>
    <w:p w:rsidR="0099721C" w:rsidRPr="00B03B3E" w:rsidRDefault="0099721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4.8. Начисление оплаты за питание производится бухгалтерией МАДОУ 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 (допускаются отклонения</w:t>
      </w:r>
    </w:p>
    <w:p w:rsidR="0099721C" w:rsidRPr="00B03B3E" w:rsidRDefault="0099721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+, - 3 ребёнка отдельно по яслям и по саду). Бухгалтерия, сверяя данные, осуществляет контроль рационального расходования бюджетных средств.</w:t>
      </w:r>
    </w:p>
    <w:p w:rsidR="0099721C" w:rsidRPr="00B03B3E" w:rsidRDefault="0099721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4.9. Расчёт финансирования расходов на питание детей в МАДОУ осуществляется на основании установленных норм питания и физиологических потребностей детей.</w:t>
      </w:r>
    </w:p>
    <w:p w:rsidR="0099721C" w:rsidRPr="00B03B3E" w:rsidRDefault="0099721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4.10. Финансирование расходов на питание осуществляется за счёт бюджетных средств и внебюджетных средств (родительская плата).</w:t>
      </w:r>
    </w:p>
    <w:p w:rsidR="0099721C" w:rsidRPr="00B03B3E" w:rsidRDefault="0099721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4.11. Объёмы финансирования расходов на организацию питания на очередной финансовый год устанавливаются с учётом прогноза численности детей в МАДОУ и среднесуточной стоимости продуктов питания.</w:t>
      </w:r>
    </w:p>
    <w:p w:rsidR="00F076BC" w:rsidRPr="00B03B3E" w:rsidRDefault="0099721C" w:rsidP="00B03B3E">
      <w:pPr>
        <w:pStyle w:val="a3"/>
        <w:spacing w:before="0" w:beforeAutospacing="0" w:after="0" w:afterAutospacing="0"/>
        <w:rPr>
          <w:sz w:val="27"/>
          <w:szCs w:val="27"/>
        </w:rPr>
      </w:pPr>
      <w:r w:rsidRPr="00B03B3E">
        <w:rPr>
          <w:sz w:val="27"/>
          <w:szCs w:val="27"/>
        </w:rPr>
        <w:t>4.12. Расходы по обеспечению питания воспитанников включаются в оплату родителям, размер которой устанавливается на основании решения администрации муниципального образования Кавказский район.</w:t>
      </w:r>
    </w:p>
    <w:p w:rsidR="00401FB2" w:rsidRDefault="00401FB2" w:rsidP="00401FB2">
      <w:pPr>
        <w:pStyle w:val="a3"/>
        <w:shd w:val="clear" w:color="auto" w:fill="FFFFFF"/>
        <w:spacing w:before="150" w:beforeAutospacing="0" w:after="225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5.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Контроль при организации питания 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5.1.В начале учебного года издаются приказы </w:t>
      </w:r>
      <w:r w:rsidR="00587C4C">
        <w:rPr>
          <w:rFonts w:ascii="Times New Roman" w:hAnsi="Times New Roman" w:cs="Times New Roman"/>
          <w:sz w:val="28"/>
          <w:szCs w:val="28"/>
        </w:rPr>
        <w:t>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питания в МАДОУ: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C4C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87C4C">
        <w:rPr>
          <w:rFonts w:ascii="Times New Roman" w:hAnsi="Times New Roman" w:cs="Times New Roman"/>
          <w:sz w:val="28"/>
          <w:szCs w:val="28"/>
        </w:rPr>
        <w:t>питания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МАДОУ»;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 распределении </w:t>
      </w:r>
      <w:r w:rsidR="00587C4C">
        <w:rPr>
          <w:rFonts w:ascii="Times New Roman" w:hAnsi="Times New Roman" w:cs="Times New Roman"/>
          <w:sz w:val="28"/>
          <w:szCs w:val="28"/>
        </w:rPr>
        <w:t>функциональных обязанностей при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питания»;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комиссии»;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 утверждении графика закладки продуктов питания»;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Совете по питанию»;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87C4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ответственного лица за снятие и хранение суточных проб»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C4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пищевых отходах»</w:t>
      </w:r>
    </w:p>
    <w:p w:rsidR="00587C4C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5.2.Контроль правильной организации питания детей в МАДОУ </w:t>
      </w:r>
      <w:r w:rsidR="00587C4C">
        <w:rPr>
          <w:rFonts w:ascii="Times New Roman" w:hAnsi="Times New Roman" w:cs="Times New Roman"/>
          <w:sz w:val="28"/>
          <w:szCs w:val="28"/>
        </w:rPr>
        <w:t>обеспечивают: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C4C">
        <w:rPr>
          <w:rFonts w:ascii="Times New Roman" w:hAnsi="Times New Roman" w:cs="Times New Roman"/>
          <w:sz w:val="28"/>
          <w:szCs w:val="28"/>
        </w:rPr>
        <w:t xml:space="preserve">заведующий; </w:t>
      </w:r>
    </w:p>
    <w:p w:rsidR="00587C4C" w:rsidRDefault="00587C4C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1FB2">
        <w:rPr>
          <w:rFonts w:ascii="Times New Roman" w:hAnsi="Times New Roman" w:cs="Times New Roman"/>
          <w:sz w:val="28"/>
          <w:szCs w:val="28"/>
        </w:rPr>
        <w:t xml:space="preserve"> старшая </w:t>
      </w:r>
      <w:r>
        <w:rPr>
          <w:rFonts w:ascii="Times New Roman" w:hAnsi="Times New Roman" w:cs="Times New Roman"/>
          <w:sz w:val="28"/>
          <w:szCs w:val="28"/>
        </w:rPr>
        <w:t>медсестра;</w:t>
      </w:r>
    </w:p>
    <w:p w:rsidR="00401FB2" w:rsidRDefault="00587C4C" w:rsidP="00401FB2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01FB2">
        <w:rPr>
          <w:rFonts w:ascii="Times New Roman" w:hAnsi="Times New Roman" w:cs="Times New Roman"/>
          <w:sz w:val="28"/>
          <w:szCs w:val="28"/>
        </w:rPr>
        <w:t xml:space="preserve"> заместитель заведующего по ВМР.</w:t>
      </w:r>
      <w:r w:rsidR="00401F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1FB2" w:rsidRDefault="00401FB2" w:rsidP="00401FB2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главный бухгалтер </w:t>
      </w:r>
      <w:r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1FB2" w:rsidRDefault="00401FB2" w:rsidP="00401FB2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 Совет по питанию.</w:t>
      </w:r>
    </w:p>
    <w:p w:rsidR="00401FB2" w:rsidRDefault="00401FB2" w:rsidP="00401FB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Контроль осуществляется </w:t>
      </w:r>
      <w:r w:rsidR="0058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качеством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питания </w:t>
      </w:r>
      <w:r w:rsidR="0058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соблюдение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-эпидемиологических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5.4.  Старшая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осуществляет контроль за: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качеством поступающих продуктов на склад;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выдачу продуктов питания со склада на пищеблок;</w:t>
      </w:r>
    </w:p>
    <w:p w:rsidR="00401FB2" w:rsidRDefault="00401FB2" w:rsidP="00401FB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правильностью закладки продуктов в котёл;</w:t>
      </w:r>
    </w:p>
    <w:p w:rsidR="00401FB2" w:rsidRDefault="00401FB2" w:rsidP="00401FB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87C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технологией приготовления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 в соответствии с технологическими картами;</w:t>
      </w:r>
    </w:p>
    <w:p w:rsidR="00401FB2" w:rsidRDefault="00401FB2" w:rsidP="00401FB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соответствие веса порций меню – </w:t>
      </w:r>
      <w:r w:rsidR="00587C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FB2" w:rsidRDefault="00401FB2" w:rsidP="00401FB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выдачу готовой пищи на группы согласно графику;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С целью оказания практической помощи в организации и осуществлении административно-общественного контроля за организацией и качеством питания детей создается Совет по питанию, </w:t>
      </w:r>
      <w:r w:rsidR="00587C4C">
        <w:rPr>
          <w:rFonts w:ascii="Times New Roman" w:hAnsi="Times New Roman" w:cs="Times New Roman"/>
          <w:sz w:val="28"/>
          <w:szCs w:val="28"/>
        </w:rPr>
        <w:t>который является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 </w:t>
      </w:r>
      <w:r w:rsidR="00587C4C">
        <w:rPr>
          <w:rFonts w:ascii="Times New Roman" w:hAnsi="Times New Roman" w:cs="Times New Roman"/>
          <w:sz w:val="28"/>
          <w:szCs w:val="28"/>
        </w:rPr>
        <w:t>органом МАДОУ</w:t>
      </w:r>
      <w:r>
        <w:rPr>
          <w:rFonts w:ascii="Times New Roman" w:hAnsi="Times New Roman" w:cs="Times New Roman"/>
          <w:sz w:val="28"/>
          <w:szCs w:val="28"/>
        </w:rPr>
        <w:t xml:space="preserve">. Совет по питанию осуществляет свою деятельность в соответствии с </w:t>
      </w:r>
      <w:r w:rsidR="00587C4C">
        <w:rPr>
          <w:rFonts w:ascii="Times New Roman" w:hAnsi="Times New Roman" w:cs="Times New Roman"/>
          <w:sz w:val="28"/>
          <w:szCs w:val="28"/>
        </w:rPr>
        <w:t>«Положением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Совете по питанию»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5.6.В целях улучшения качества и контроля </w:t>
      </w:r>
      <w:r w:rsidR="00587C4C">
        <w:rPr>
          <w:rFonts w:ascii="Times New Roman" w:hAnsi="Times New Roman" w:cs="Times New Roman"/>
          <w:sz w:val="28"/>
          <w:szCs w:val="28"/>
        </w:rPr>
        <w:t>питания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C4C">
        <w:rPr>
          <w:rFonts w:ascii="Times New Roman" w:hAnsi="Times New Roman" w:cs="Times New Roman"/>
          <w:sz w:val="28"/>
          <w:szCs w:val="28"/>
        </w:rPr>
        <w:t>МАДОУ приказом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создаётся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комиссия, которая: 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-проверяет на пригодность складские и другие помещения для хранения продуктов питания, а также условия их хранения;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-ежедневно следит за правильностью составления меню;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организацию работы на пищеблоке;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контроль сроков реализации продуктов питания и качества приготовления пищи;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-следит за соблюдением правил личной гигиены работниками пищеблока;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-периодически присутствует при закладке основных продуктов, проверяет выход блюд;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-проводит органолептическую оценку готовой пищи, т. е. определяет ее цвет, запах, вкус, консистенцию, жесткость, сочность и т. д.;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-проверяет соответствие объемов приготовленного питания объему разовых порций и количеству детей.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 . Заключительные положения.</w:t>
      </w:r>
    </w:p>
    <w:p w:rsidR="00401FB2" w:rsidRDefault="00401FB2" w:rsidP="00401FB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Педагогическим советом и утверждаются заведующим </w:t>
      </w:r>
      <w:r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Приложение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к Положению об организации</w:t>
      </w: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детского питания</w:t>
      </w:r>
    </w:p>
    <w:p w:rsidR="00863F1A" w:rsidRDefault="00863F1A" w:rsidP="00863F1A">
      <w:pPr>
        <w:pStyle w:val="a4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литературы и сборников по организации детского питания.</w:t>
      </w: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Дошкольное воспитание.  « Сборник технологических нормативов, рецептур блюд и кулинарных изделий для дошкольных организаций и детских оздоровительных учреждений», под общей редакцией профессора 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7-е издание, переработанное и дополненное. ООО Уральский региональный центр питания, 2013г.</w:t>
      </w: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Алгоритм разработки перспективного меню при организации питания детей в ДОУ. Авторы: Н.В. Злобина, Н.А. Киселёва. Краснодар 2007г.</w:t>
      </w: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Организация рационального питания детей в ДОУ, Воронеж 2007г. Авторы: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Т.А. Павлова.</w:t>
      </w: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4.Организация питания детей в ДОУ», Москва 1990г. Авторы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А.С. Алексеева, Л.В. Дружинина,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Ладодо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Питание детей раннего и дошкольного возраста. Авторы: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Л.П. Васильева, Д.Б. Гурвич. Москва « Просвещение» 1983г.</w:t>
      </w:r>
    </w:p>
    <w:p w:rsidR="00863F1A" w:rsidRDefault="00863F1A" w:rsidP="00863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FB2" w:rsidRDefault="00401FB2" w:rsidP="00401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26DA" w:rsidRPr="00F126DA" w:rsidRDefault="00F126DA" w:rsidP="00401FB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F126DA" w:rsidRPr="00F126DA" w:rsidRDefault="00F126DA" w:rsidP="00401FB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401FB2" w:rsidRPr="00F126DA" w:rsidRDefault="00401FB2" w:rsidP="00401FB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401FB2" w:rsidRPr="00F126DA" w:rsidRDefault="00401FB2" w:rsidP="00401FB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401FB2" w:rsidRPr="00F126DA" w:rsidRDefault="00401FB2" w:rsidP="00401FB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CE59B7" w:rsidRPr="00F126DA" w:rsidRDefault="00CE59B7">
      <w:pPr>
        <w:rPr>
          <w:color w:val="FF0000"/>
        </w:rPr>
      </w:pPr>
    </w:p>
    <w:sectPr w:rsidR="00CE59B7" w:rsidRPr="00F126DA" w:rsidSect="00401F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B2"/>
    <w:rsid w:val="00401FB2"/>
    <w:rsid w:val="0044220E"/>
    <w:rsid w:val="004923DB"/>
    <w:rsid w:val="005410B5"/>
    <w:rsid w:val="00587C4C"/>
    <w:rsid w:val="00752FCF"/>
    <w:rsid w:val="00863F1A"/>
    <w:rsid w:val="0099721C"/>
    <w:rsid w:val="00B03B3E"/>
    <w:rsid w:val="00CE59B7"/>
    <w:rsid w:val="00F076BC"/>
    <w:rsid w:val="00F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1FB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01FB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F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01F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401FB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01FB2"/>
    <w:pPr>
      <w:spacing w:after="0" w:line="240" w:lineRule="auto"/>
    </w:pPr>
  </w:style>
  <w:style w:type="paragraph" w:customStyle="1" w:styleId="Default">
    <w:name w:val="Default"/>
    <w:basedOn w:val="a"/>
    <w:uiPriority w:val="99"/>
    <w:rsid w:val="00401FB2"/>
    <w:pPr>
      <w:widowControl w:val="0"/>
      <w:suppressAutoHyphens/>
      <w:autoSpaceDE w:val="0"/>
    </w:pPr>
    <w:rPr>
      <w:color w:val="000000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923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3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1FB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01FB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F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01F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401FB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01FB2"/>
    <w:pPr>
      <w:spacing w:after="0" w:line="240" w:lineRule="auto"/>
    </w:pPr>
  </w:style>
  <w:style w:type="paragraph" w:customStyle="1" w:styleId="Default">
    <w:name w:val="Default"/>
    <w:basedOn w:val="a"/>
    <w:uiPriority w:val="99"/>
    <w:rsid w:val="00401FB2"/>
    <w:pPr>
      <w:widowControl w:val="0"/>
      <w:suppressAutoHyphens/>
      <w:autoSpaceDE w:val="0"/>
    </w:pPr>
    <w:rPr>
      <w:color w:val="000000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923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3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_4</cp:lastModifiedBy>
  <cp:revision>9</cp:revision>
  <cp:lastPrinted>2017-04-03T11:58:00Z</cp:lastPrinted>
  <dcterms:created xsi:type="dcterms:W3CDTF">2017-01-23T07:21:00Z</dcterms:created>
  <dcterms:modified xsi:type="dcterms:W3CDTF">2017-05-11T21:13:00Z</dcterms:modified>
</cp:coreProperties>
</file>