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84" w:rsidRPr="00866484" w:rsidRDefault="00866484" w:rsidP="00866484">
      <w:pPr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color w:val="D97047"/>
          <w:kern w:val="36"/>
          <w:sz w:val="39"/>
          <w:szCs w:val="39"/>
          <w:lang w:eastAsia="ru-RU"/>
        </w:rPr>
      </w:pPr>
      <w:r w:rsidRPr="00866484">
        <w:rPr>
          <w:rFonts w:ascii="Arial" w:eastAsia="Times New Roman" w:hAnsi="Arial" w:cs="Arial"/>
          <w:color w:val="D97047"/>
          <w:kern w:val="36"/>
          <w:sz w:val="39"/>
          <w:szCs w:val="39"/>
          <w:lang w:eastAsia="ru-RU"/>
        </w:rPr>
        <w:t>Методические рекомендации по составлению аналитических справок, письменных отчетов, отзывов на открытые мероприятия для аттестационного портфолио педагогических работников дошкольных образовательных учреждений Краснодарского края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(воспитателей, старших воспитателей, учителей-логопедов, учителей-дефектологов, педагогов-психологов, педагогов дополнительного образования, музыкальных руководителей, инструкторов по физической культуре)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с целью установления квалификационной категорий (первой и высшей).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Пункт 1.1.1 Владение современными образовательными технологиями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Согласно Перечню показателей и критериев для установления соответствия уровня квалификации педагогических работников ДОУ (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далее - Перечень</w:t>
      </w: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), утвержденных Приказом ДОН КК от 23.05.2011 № 2604,  одним из документов, подтверждающим выполнение  пункта 1.1.1, является письменный отчет аттестуемого об использовании современных образовательных технологий в образовательном процессе.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Данный отчет  может содержать в себе информацию согласно следующему плану:</w:t>
      </w:r>
    </w:p>
    <w:p w:rsidR="00866484" w:rsidRPr="00866484" w:rsidRDefault="00866484" w:rsidP="00866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Перечень современных образовательных технологий, применяемых педагогом в своей практической деятельность с указанием актуальности их применения именно для конкретного контингента детей.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Возможно использование следующих формулировок: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«Исходя из образовательных потребностей детей группы, а также имеющихся в ДОУ условий, в своей практической деятельности я использую следующие современные образовательные технологии…..»;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«Опираясь на данные педагогического мониторинга (углубленной диагностики – для специалистов ДОУ) детей группы, учитывая заказ родителей на образовательную услугу, считаю целесообразным при построении воспитательно-образовательного (коррекционно-развивающего) процесса включать в него современные образовательные технологии….» и т.д.</w:t>
      </w:r>
    </w:p>
    <w:p w:rsidR="00866484" w:rsidRPr="00866484" w:rsidRDefault="00866484" w:rsidP="00866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Сущность каждой представленной технологии, с информацией о тех задачах, которые она помогает решить.</w:t>
      </w:r>
    </w:p>
    <w:p w:rsidR="00866484" w:rsidRPr="00866484" w:rsidRDefault="00866484" w:rsidP="00866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Результативность, срок применения образовательной технологии. Также необходимо отметить: регулярно либо периодически использует педагог данную технологию в своей практической деятельности.</w:t>
      </w:r>
    </w:p>
    <w:p w:rsidR="00866484" w:rsidRPr="00866484" w:rsidRDefault="00866484" w:rsidP="00866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Описание того, каким образом данные образовательные технологии находят свое «место» в целостной системе воспитательно-образовательного (коррекционно-развивающего) процесса.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lastRenderedPageBreak/>
        <w:t>Возможно использование следующих формулировок: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«Образовательная технология …. органично встраивается в воспитательно-образовательный (коррекционно-развивающий) процесс и используется в организации непосредственно образовательной деятельности (либо в образовательной деятельности, осуществляемой в ходе режимных моментов) при реализации задач образовательных областей «Коммуникация», «Познание», «Музыка» и т.д…. »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«При реализации ….. технологии отмечена ее универсальность, что позволяет использовать ее  при организации различных видов детской деятельности, совместной деятельности взрослых и детей, а также интеграция в различные виды деятельности…»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Примерный перечень современных образовательных технологий, которые могут использоваться педагогами: </w:t>
      </w: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ТРИЗ, проектная деятельность, игровая технология интеллектуально – творческого развития детей В.В. Воскобовича, графическое моделирование, мнемотехника, детское экспериментирование, нетрадиционные техники рисования, квилинг и т.д.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Помимо письменного отчета, по пункту 1.1.1 необходимо представить отзывы о проведенных открытых мероприятиях с детьми. В зависимости от того, на какую категорию претендует педагог, открытые мероприятия могут быть посещены: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- </w:t>
      </w:r>
      <w:r w:rsidRPr="00866484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для первой категории</w:t>
      </w: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-  коллегами из своего учреждения, либо из другого учреждения территории;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- </w:t>
      </w:r>
      <w:r w:rsidRPr="00866484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для высшей категории</w:t>
      </w: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- коллегами из другого учреждения территории, методистами ТМС.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Формы отзывов могут быть разнообразными. Каждый педагог вправе разработать их для себя, однако существует обязательные моменты, которые необходимо отразить в отзыве: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- дата  и место проведения мероприятия;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- возрастная группа детей;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- вид мероприятия (непосредственно образовательная деятельность, образовательная деятельность, осуществляемая в ходе режимных моментов, развлечение);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- название мероприятие (если есть)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- ФИО, должность, место работы педагога, проводившего мероприятие;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- ФИО, должность, место работы педагога, написавшего отзыв.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Свое мнение о мероприятии  педагог может формулировать  в свободной форме, либо отвечая на предложенную ему анкету.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ПРИМЕР 1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Лист отзыва на непосредственную образовательную деятельность  по познавательно-речевому развитию детей подготовительного возраста </w:t>
      </w:r>
      <w:r w:rsidRPr="00866484">
        <w:rPr>
          <w:rFonts w:ascii="Tahoma" w:eastAsia="Times New Roman" w:hAnsi="Tahoma" w:cs="Tahoma"/>
          <w:b/>
          <w:bCs/>
          <w:i/>
          <w:iCs/>
          <w:color w:val="373737"/>
          <w:sz w:val="18"/>
          <w:szCs w:val="18"/>
          <w:lang w:eastAsia="ru-RU"/>
        </w:rPr>
        <w:t>«Чудесное рядом»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, проведенного воспитателем  МДОУ  «Детский сад № 23» г. Краснодара </w:t>
      </w:r>
      <w:r w:rsidRPr="00866484">
        <w:rPr>
          <w:rFonts w:ascii="Tahoma" w:eastAsia="Times New Roman" w:hAnsi="Tahoma" w:cs="Tahoma"/>
          <w:b/>
          <w:bCs/>
          <w:i/>
          <w:iCs/>
          <w:color w:val="373737"/>
          <w:sz w:val="18"/>
          <w:szCs w:val="18"/>
          <w:lang w:eastAsia="ru-RU"/>
        </w:rPr>
        <w:t>Колесниковой А.П.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Место проведения: МДОУ «Детский сад № 23»  Дата проведения: 23.10.2011 г.</w:t>
      </w:r>
    </w:p>
    <w:tbl>
      <w:tblPr>
        <w:tblW w:w="0" w:type="auto"/>
        <w:tblBorders>
          <w:top w:val="outset" w:sz="6" w:space="0" w:color="B4B4B4"/>
          <w:left w:val="outset" w:sz="6" w:space="0" w:color="B4B4B4"/>
          <w:bottom w:val="outset" w:sz="6" w:space="0" w:color="B4B4B4"/>
          <w:right w:val="outset" w:sz="6" w:space="0" w:color="B4B4B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698"/>
        <w:gridCol w:w="1533"/>
        <w:gridCol w:w="1530"/>
        <w:gridCol w:w="3806"/>
      </w:tblGrid>
      <w:tr w:rsidR="00866484" w:rsidRPr="00866484" w:rsidTr="00866484">
        <w:tc>
          <w:tcPr>
            <w:tcW w:w="79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72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56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393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Отзыв</w:t>
            </w:r>
          </w:p>
        </w:tc>
      </w:tr>
      <w:tr w:rsidR="00866484" w:rsidRPr="00866484" w:rsidTr="00866484">
        <w:tc>
          <w:tcPr>
            <w:tcW w:w="79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2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Абрамова Татьяна Ивановна</w:t>
            </w:r>
          </w:p>
        </w:tc>
        <w:tc>
          <w:tcPr>
            <w:tcW w:w="156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МБДОУ № 34 г. Кропоткина</w:t>
            </w:r>
          </w:p>
        </w:tc>
        <w:tc>
          <w:tcPr>
            <w:tcW w:w="393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Применяемые методы (наглядные, словесные и практические), соотношение двигательной и интеллектуальной нагрузки, расположение оборудования в пространстве, применение ИКТ позволили педагогу сохранить познавательную активность детей на протяжении всего времени мероприятия  и, следовательно, выполнить все поставленные задачи.</w:t>
            </w:r>
          </w:p>
        </w:tc>
      </w:tr>
      <w:tr w:rsidR="00866484" w:rsidRPr="00866484" w:rsidTr="00866484">
        <w:tc>
          <w:tcPr>
            <w:tcW w:w="79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Васильева Ольга Владимировна</w:t>
            </w:r>
          </w:p>
        </w:tc>
        <w:tc>
          <w:tcPr>
            <w:tcW w:w="156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56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МБДОУ № 14 г. Кропоткина</w:t>
            </w:r>
          </w:p>
        </w:tc>
        <w:tc>
          <w:tcPr>
            <w:tcW w:w="393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Использование технологии графического моделирования при составлении детьми рассказа – описания способствовало повышению педагогического эффекта, позволило развить у детей такие интегративные качества как любознательность, активность, Принять живое, заинтересованное участие в образовательном процессе.</w:t>
            </w:r>
          </w:p>
        </w:tc>
      </w:tr>
    </w:tbl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ПРИМЕР 2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Отзыв на непосредственную образовательную деятельность  по познавательно-речевому развитию детей подготовительного возраста </w:t>
      </w:r>
      <w:r w:rsidRPr="00866484">
        <w:rPr>
          <w:rFonts w:ascii="Tahoma" w:eastAsia="Times New Roman" w:hAnsi="Tahoma" w:cs="Tahoma"/>
          <w:b/>
          <w:bCs/>
          <w:i/>
          <w:iCs/>
          <w:color w:val="373737"/>
          <w:sz w:val="18"/>
          <w:szCs w:val="18"/>
          <w:lang w:eastAsia="ru-RU"/>
        </w:rPr>
        <w:t>«Чудесное рядом»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, проведенного воспитателем  МДОУ «Детский сад № 23» г. Краснодара </w:t>
      </w:r>
      <w:r w:rsidRPr="00866484">
        <w:rPr>
          <w:rFonts w:ascii="Tahoma" w:eastAsia="Times New Roman" w:hAnsi="Tahoma" w:cs="Tahoma"/>
          <w:b/>
          <w:bCs/>
          <w:i/>
          <w:iCs/>
          <w:color w:val="373737"/>
          <w:sz w:val="18"/>
          <w:szCs w:val="18"/>
          <w:lang w:eastAsia="ru-RU"/>
        </w:rPr>
        <w:t>Колесниковой А.П.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Место проведения: МДОУ «Детский сад № 23»  Дата проведения: 23.10.2011 г.</w:t>
      </w:r>
    </w:p>
    <w:tbl>
      <w:tblPr>
        <w:tblW w:w="9600" w:type="dxa"/>
        <w:tblBorders>
          <w:top w:val="outset" w:sz="6" w:space="0" w:color="B4B4B4"/>
          <w:left w:val="outset" w:sz="6" w:space="0" w:color="B4B4B4"/>
          <w:bottom w:val="outset" w:sz="6" w:space="0" w:color="B4B4B4"/>
          <w:right w:val="outset" w:sz="6" w:space="0" w:color="B4B4B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6180"/>
        <w:gridCol w:w="828"/>
        <w:gridCol w:w="839"/>
        <w:gridCol w:w="961"/>
      </w:tblGrid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нет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Почерпнули ли Вы что-нибудь полезное из сегодняшней практической деятельности?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Достаточно ли профессионально (на Ваш взгляд) выступил педагог?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Заметили ли Вы какие-либо методические ошибки в организации и проведении мероприятия?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Добился ли педагог поставленной цели?</w:t>
            </w:r>
          </w:p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Кажутся ли Вам интересными методы и приемы работы с детьми, продемонстрированные педагогом?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Ваша оценка деятельности  педагога по 5 бальной шкале.</w:t>
            </w:r>
          </w:p>
        </w:tc>
        <w:tc>
          <w:tcPr>
            <w:tcW w:w="2700" w:type="dxa"/>
            <w:gridSpan w:val="3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Укажите современные образовательные технологии, которые педагог применил в своей деятельности.</w:t>
            </w:r>
          </w:p>
        </w:tc>
        <w:tc>
          <w:tcPr>
            <w:tcW w:w="2700" w:type="dxa"/>
            <w:gridSpan w:val="3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</w:tbl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ФИО, должность, место работы__________________________________________________________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lastRenderedPageBreak/>
        <w:t>Пункт 1.1.2 Организация педагогиче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softHyphen/>
        <w:t>ского процесса с детьми, уровень развития которых отличается от норматив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softHyphen/>
        <w:t>ного(для всех категорий, кроме учителей-логопедов, учителей-дефектологов, педагогов-психологов).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Согласно Перечню, одним из   документов, подтверждающим выполнение  пункта 1.1.2  является письменный отчёт аттестуемого с  описанием индивидуального маршрута развития воспитанника (-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ов</w:t>
      </w: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).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Данный отчет  может содержать в себе информацию согласно следующему плану:</w:t>
      </w:r>
    </w:p>
    <w:p w:rsidR="00866484" w:rsidRPr="00866484" w:rsidRDefault="00866484" w:rsidP="008664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Описание контингента воспитанника </w:t>
      </w:r>
      <w:r w:rsidRPr="0086648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(-ов):</w:t>
      </w: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одаренные дети, либо дети с ограниченными возможностями здоровья;</w:t>
      </w:r>
    </w:p>
    <w:p w:rsidR="00866484" w:rsidRPr="00866484" w:rsidRDefault="00866484" w:rsidP="008664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Описание алгоритма составления индивидуального маршрута развития ребенка;</w:t>
      </w:r>
    </w:p>
    <w:p w:rsidR="00866484" w:rsidRPr="00866484" w:rsidRDefault="00866484" w:rsidP="008664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Информация о том, каким образом отслеживается положительная динамика в работе: по каким методикам проводится диагностика, когда, кем и пр.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Пункт 1.1.3 Использование информационно-коммуникационных технологий в профессиональной деятельности (для учителей-логопедов, учителей-дефектологов, педагогов-психологов – пункт 1.1.2)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Согласно Перечню, одним из   документов, подтверждающим выполнение  пункта 1.1.3 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(1.1.2)</w:t>
      </w: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, является письменный отчет аттестуемого об использовании ИКТ в профессиональной деятельности.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Данный отчет  может содержать в себе информацию согласно следующему плану:</w:t>
      </w:r>
    </w:p>
    <w:p w:rsidR="00866484" w:rsidRPr="00866484" w:rsidRDefault="00866484" w:rsidP="008664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Обоснование необходимости и целесообразности включения ИКТ в профессиональную деятельность;</w:t>
      </w:r>
    </w:p>
    <w:p w:rsidR="00866484" w:rsidRPr="00866484" w:rsidRDefault="00866484" w:rsidP="008664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Описание конкретных примеров использования ИКТ (в качестве средств наглядности при работе с детьми, родителями, коллегами; в качестве образовательного ресурса  - работа в сетевых сообществах и пр.; в качестве средства, помогающего организовать свою профессиональную деятельность – составление банка данных, картотек, ведение мониторинга и пр.);</w:t>
      </w:r>
    </w:p>
    <w:p w:rsidR="00866484" w:rsidRPr="00866484" w:rsidRDefault="00866484" w:rsidP="008664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Описание того,  насколько системно (либо периодически) использует педагог ИКТ в своей профессиональной деятельности.</w:t>
      </w:r>
    </w:p>
    <w:p w:rsidR="00866484" w:rsidRPr="00866484" w:rsidRDefault="00866484" w:rsidP="008664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Информацию о соблюдении требований безопасности при использовании ИКТ в своей          профессиональной деятельности.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Отзывы на открытые мероприятия, предусмотренные Перечнем, составляются аналогично пункту 1.1.1.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Возможно, отзывы с одного мероприятия приложить в пункт 1.1.1 и в пункт 1.1.3 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(1.1.2)</w:t>
      </w: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, однако отзыв по пункту 1.1.3 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(1.1.2)</w:t>
      </w: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должен содержать в себе информацию именно об использовании ИКТ, а не о мероприятии в целом.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ПРИМЕР 3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Отзыв на непосредственную образовательную деятельность  по познавательно-речевому развитию детей подготовительного возраста </w:t>
      </w:r>
      <w:r w:rsidRPr="00866484">
        <w:rPr>
          <w:rFonts w:ascii="Tahoma" w:eastAsia="Times New Roman" w:hAnsi="Tahoma" w:cs="Tahoma"/>
          <w:b/>
          <w:bCs/>
          <w:i/>
          <w:iCs/>
          <w:color w:val="373737"/>
          <w:sz w:val="18"/>
          <w:szCs w:val="18"/>
          <w:lang w:eastAsia="ru-RU"/>
        </w:rPr>
        <w:t>«Чудесное рядом»</w:t>
      </w: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, проведенного воспитателем  МДОУ «Детский сад № 23» г. Краснодара </w:t>
      </w:r>
      <w:r w:rsidRPr="00866484">
        <w:rPr>
          <w:rFonts w:ascii="Tahoma" w:eastAsia="Times New Roman" w:hAnsi="Tahoma" w:cs="Tahoma"/>
          <w:b/>
          <w:bCs/>
          <w:i/>
          <w:iCs/>
          <w:color w:val="373737"/>
          <w:sz w:val="18"/>
          <w:szCs w:val="18"/>
          <w:lang w:eastAsia="ru-RU"/>
        </w:rPr>
        <w:t>Колесниковой А.П.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Место проведения: МДОУ «Детский сад № 23»  Дата проведения: 23.10.2011 г.</w:t>
      </w:r>
    </w:p>
    <w:tbl>
      <w:tblPr>
        <w:tblW w:w="9600" w:type="dxa"/>
        <w:tblBorders>
          <w:top w:val="outset" w:sz="6" w:space="0" w:color="B4B4B4"/>
          <w:left w:val="outset" w:sz="6" w:space="0" w:color="B4B4B4"/>
          <w:bottom w:val="outset" w:sz="6" w:space="0" w:color="B4B4B4"/>
          <w:right w:val="outset" w:sz="6" w:space="0" w:color="B4B4B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184"/>
        <w:gridCol w:w="826"/>
        <w:gridCol w:w="838"/>
        <w:gridCol w:w="959"/>
      </w:tblGrid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b/>
                <w:bCs/>
                <w:color w:val="373737"/>
                <w:sz w:val="18"/>
                <w:szCs w:val="18"/>
                <w:lang w:eastAsia="ru-RU"/>
              </w:rPr>
              <w:t>нет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Применялись ли ИКТ на просмотренном мероприятии?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Соблюдались ли требования к размещению  и использованию ИКТ оборудования?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14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Почерпнули ли Вы что-либо интересное из применяемых педагогом  ИКТ?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15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Привело ли применение ИКТ к усилению мотивации детей?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16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Помогло ли использование ИКТ в решении поставленных педагогом задач?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17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Ваша оценка деятельности  педагога  по 5 бальной шкале.</w:t>
            </w:r>
          </w:p>
        </w:tc>
        <w:tc>
          <w:tcPr>
            <w:tcW w:w="2700" w:type="dxa"/>
            <w:gridSpan w:val="3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866484" w:rsidRPr="00866484" w:rsidTr="00866484">
        <w:tc>
          <w:tcPr>
            <w:tcW w:w="540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numPr>
                <w:ilvl w:val="0"/>
                <w:numId w:val="18"/>
              </w:num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Укажите, в каком качестве применялись ИКТ на просмотренном мероприятии: в качестве средств наглядности при работе с детьми, либо  в качестве дидактического пособия для работы с детьми.</w:t>
            </w:r>
          </w:p>
        </w:tc>
        <w:tc>
          <w:tcPr>
            <w:tcW w:w="2700" w:type="dxa"/>
            <w:gridSpan w:val="3"/>
            <w:tcBorders>
              <w:top w:val="outset" w:sz="6" w:space="0" w:color="B4B4B4"/>
              <w:left w:val="outset" w:sz="6" w:space="0" w:color="B4B4B4"/>
              <w:bottom w:val="outset" w:sz="6" w:space="0" w:color="B4B4B4"/>
              <w:right w:val="outset" w:sz="6" w:space="0" w:color="B4B4B4"/>
            </w:tcBorders>
            <w:hideMark/>
          </w:tcPr>
          <w:p w:rsidR="00866484" w:rsidRPr="00866484" w:rsidRDefault="00866484" w:rsidP="0086648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</w:pPr>
            <w:r w:rsidRPr="00866484">
              <w:rPr>
                <w:rFonts w:ascii="Tahoma" w:eastAsia="Times New Roman" w:hAnsi="Tahoma" w:cs="Tahoma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</w:tbl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ФИО, должность, место работы__________________________________________________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Пункт 1.2.1 Построение предметно-развивающей (коррекционно-развивающей) среды.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Согласно Перечню,  документом, подтверждающим выполнения  пункта 1.2.1, является письменная характеристика компонентов предметно-развивающей (коррекционно-развивающей) среды.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Данная характеристика  может содержать в себе информацию согласно следующему плану:</w:t>
      </w:r>
    </w:p>
    <w:p w:rsidR="00866484" w:rsidRPr="00866484" w:rsidRDefault="00866484" w:rsidP="008664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Краткая справка о материально-технических особенностях рабочего помещения педагога (групповая ячейка с отдельной \ совмещенной спальней, отельный кабинет \ приспособленный кабинет и т.д.);</w:t>
      </w:r>
    </w:p>
    <w:p w:rsidR="00866484" w:rsidRPr="00866484" w:rsidRDefault="00866484" w:rsidP="008664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Указание, каким образом организовано пространство (наличие зон, сред, уголков, модулей и пр.);</w:t>
      </w:r>
    </w:p>
    <w:p w:rsidR="00866484" w:rsidRPr="00866484" w:rsidRDefault="00866484" w:rsidP="008664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Перечень основных зон (сред, уголков, модулей) помещения, с указанием их назначения и кратким перечнем наполнения;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Возможно использование следующих формулировок: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«Для решения задач закрепления в самостоятельной деятельности навыков, полученных в совместной со специалистом (воспитателем) деятельности, в группе организован уголок «Говорю правильно», в котором дети имеют возможность самостоятельно заниматься развитием речевого дыхания…. »;</w:t>
      </w:r>
    </w:p>
    <w:p w:rsidR="00866484" w:rsidRPr="00866484" w:rsidRDefault="00866484" w:rsidP="0086648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Информация о присутствии в предметно-развивающей (коррекционно-развивающей) среде фрагментов авторского </w:t>
      </w: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творчества педагога, «изюминок», делающей образовательное пространство  неповторимым и уникальным;</w:t>
      </w:r>
    </w:p>
    <w:p w:rsidR="00866484" w:rsidRPr="00866484" w:rsidRDefault="00866484" w:rsidP="0086648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Описание соответствия построения среды основным принципам: доступности, стабильности-динамичности, безопасности, необходимости и достаточности и т.д.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Пункт 2.4 Инновационная деятельность.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Согласно Перечню, одним из документов, подтверждающим выполнение  пункта 2.4, является письменный отчет об инновационной деятельности.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Данный отчет  должен может содержать в себе информацию согласно следующему плану:</w:t>
      </w:r>
    </w:p>
    <w:p w:rsidR="00866484" w:rsidRPr="00866484" w:rsidRDefault="00866484" w:rsidP="008664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Указание  наименования инновационной деятельности, а также ее уровня и сроков (если педагог принимал участие в нескольких инновационных проектах, то необходимо перечислить все);</w:t>
      </w:r>
    </w:p>
    <w:p w:rsidR="00866484" w:rsidRPr="00866484" w:rsidRDefault="00866484" w:rsidP="008664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Указание степени собственного участия в рамках инновационной деятельности (педагог принял участие в разработке инновационного проекта, и (или) в его публичной защите, и (или) работает в составе творческой группы по внедрению успешно защищенного проекта);</w:t>
      </w:r>
    </w:p>
    <w:p w:rsidR="00866484" w:rsidRPr="00866484" w:rsidRDefault="00866484" w:rsidP="008664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Краткая информация о сущности инновационного проекта.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Пункт 3.1 Результативность работы педагога по освоению детьми образовательной программы (для категорий «воспитатель», «инструктор по физической культуре», «музыкальный руководитель», «педагог дополнительного образования»)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Согласно Перечню, документом, подтверждающим выполнение  пункта 3.1, является аналитическая справка о результатах промежуточного и (или) итогового мониторинга освоения детьми образовательной программы.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Необходимо отметить, что данный показатель считается </w:t>
      </w:r>
      <w:r w:rsidRPr="00866484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только за одну</w:t>
      </w: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группу детей, независимо от должности педагога (в данном контексте «группа» - это не групповая ячейка, а некий детский коллектив, с которым работает педагог).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Данная  справка  может содержать в себе информацию согласно следующему плану:</w:t>
      </w:r>
    </w:p>
    <w:p w:rsidR="00866484" w:rsidRPr="00866484" w:rsidRDefault="00866484" w:rsidP="008664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Механизм проведения промежуточных  и итогового  мониторинга (какими методиками, в какое время, по каким показателям и пр.);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Возможно использование следующих формулировок: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 для каждого интегративного качества были разработаны поведенческие маркеры, выполнение которых говорило об уровне сформированности его у ребенка….»;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«…данные заносились в таблицу, затем при помощи качественно-количественного анализа обрабатывались и сводились в общую информационную таблицу по группе….»;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«…методы сбора информации были следующие….» и т.д.</w:t>
      </w:r>
    </w:p>
    <w:p w:rsidR="00866484" w:rsidRPr="00866484" w:rsidRDefault="00866484" w:rsidP="008664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Сколько и каких (итоговых и (или) промежуточных) мониторингов проводилось педагогом, начиная с 2009 года, т.к. именно с этого момента вступили в силу ФГТ к структуре ООП дошкольного образования, предусматривающие проведение данных мониторинговых исследований. Эти данные могут меняться, в зависимости от того с какой возрастной группой работал педагог.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ПРИМЕР 4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 2009 году – промежуточный мониторинг детей старшей группы (6 лет);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 2010 году – итоговый мониторинг детей подготовительной группы (7 лет).</w:t>
      </w:r>
    </w:p>
    <w:p w:rsidR="00866484" w:rsidRPr="00866484" w:rsidRDefault="00866484" w:rsidP="008664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Собственно данные мониторинга, желательно не только с количественным, но и с качественным анализом.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Возможно использование следующих формулировок: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«…таким образом, эффективность  деятельности  доказана результатами диагностики:  в 2009-2010 учебном году промежуточный мониторинг (в 6 лет) уровня освоения ООП у детей  группы показал, что интегративные качества в целом по группе сформированы на 65 %, а в 2010-2011 учебном году итоговый мониторинг подтвердил, что интегративные качества у детей группы сформированы полностью (97%)»;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«…дети владеют культурно-гигиеническими навыками, временными                и пространственными понятиями,  коммуникативной функцией речи, полностью адаптированы в социуме…»;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«…недостаточно развитым оказалось интегративное качество….. у некоторых детей, что обусловлено следующими причинами….».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Пункт 3.1 Программное обеспечение коррекционно-развивающего процесса (для категорий «учитель-логопед», «учитель-дефектолог», «педагог-психолог»)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Согласно Перечню, одним из документов, подтверждающим выполнение  пункта 3.1, является аналитическая справка о выборе программ и технологий.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Данная  справка  должна в объеме не превышать 2-3 страницы и содержать в себе информацию согласно следующему плану:</w:t>
      </w:r>
    </w:p>
    <w:p w:rsidR="00866484" w:rsidRPr="00866484" w:rsidRDefault="00866484" w:rsidP="0086648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Перечень используемых педагогом программ, педагогических технологий, методических пособий с указанием  их статуса (комплексная или парциальная программа,  педагогическая технология, либо методическое пособие), автора (-ов), года и места издания;</w:t>
      </w:r>
    </w:p>
    <w:p w:rsidR="00866484" w:rsidRPr="00866484" w:rsidRDefault="00866484" w:rsidP="0086648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Обоснование выбора именно этого программно-методического обеспечения, в зависимости от вида группы, образовательных потребностей детей, заказа родителей на определенную образовательную услугу, материально-технических условий и пр.;</w:t>
      </w:r>
    </w:p>
    <w:p w:rsidR="00866484" w:rsidRPr="00866484" w:rsidRDefault="00866484" w:rsidP="0086648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66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Описание того, каким образом в коррекционно-развивающем процессе находят свое «место» всё указанное программно-методическое обеспечение;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Возможно использование следующих формулировок: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«…на основании комплексной программы….организуется весь коррекционно-развивающий процесс, взаимодействие всех специалистов, работающих с детьми….»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 на основании парциальной программы….. педагог планирует перспективные задачи на год по развитию… »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«…методическое пособие ….. помогает педагогу оптимально организовать собственную профессиональную деятельность…»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«…педагогическая технология….. успешно применяется в индивидуальной работе с детьми… и способствует…..».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</w:t>
      </w:r>
    </w:p>
    <w:p w:rsidR="00866484" w:rsidRPr="00866484" w:rsidRDefault="00866484" w:rsidP="0086648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86648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 </w:t>
      </w:r>
    </w:p>
    <w:p w:rsidR="00683237" w:rsidRDefault="00866484">
      <w:bookmarkStart w:id="0" w:name="_GoBack"/>
      <w:bookmarkEnd w:id="0"/>
    </w:p>
    <w:sectPr w:rsidR="0068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909"/>
    <w:multiLevelType w:val="multilevel"/>
    <w:tmpl w:val="ED70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11B"/>
    <w:multiLevelType w:val="multilevel"/>
    <w:tmpl w:val="C924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077B"/>
    <w:multiLevelType w:val="multilevel"/>
    <w:tmpl w:val="5DCE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864F9"/>
    <w:multiLevelType w:val="multilevel"/>
    <w:tmpl w:val="DB42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6206D"/>
    <w:multiLevelType w:val="multilevel"/>
    <w:tmpl w:val="6672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F284C"/>
    <w:multiLevelType w:val="multilevel"/>
    <w:tmpl w:val="5FA4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F4655"/>
    <w:multiLevelType w:val="multilevel"/>
    <w:tmpl w:val="D270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D296F"/>
    <w:multiLevelType w:val="multilevel"/>
    <w:tmpl w:val="608A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738F8"/>
    <w:multiLevelType w:val="multilevel"/>
    <w:tmpl w:val="923C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03801"/>
    <w:multiLevelType w:val="multilevel"/>
    <w:tmpl w:val="99CC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C6C43"/>
    <w:multiLevelType w:val="multilevel"/>
    <w:tmpl w:val="0E8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572D8"/>
    <w:multiLevelType w:val="multilevel"/>
    <w:tmpl w:val="399E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E55F9"/>
    <w:multiLevelType w:val="multilevel"/>
    <w:tmpl w:val="E96E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E71E3"/>
    <w:multiLevelType w:val="multilevel"/>
    <w:tmpl w:val="E6DA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75D8E"/>
    <w:multiLevelType w:val="multilevel"/>
    <w:tmpl w:val="DA0A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87325"/>
    <w:multiLevelType w:val="multilevel"/>
    <w:tmpl w:val="38EC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D4940"/>
    <w:multiLevelType w:val="multilevel"/>
    <w:tmpl w:val="C1EE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77D14"/>
    <w:multiLevelType w:val="multilevel"/>
    <w:tmpl w:val="854E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54E78"/>
    <w:multiLevelType w:val="multilevel"/>
    <w:tmpl w:val="516A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E0F11"/>
    <w:multiLevelType w:val="multilevel"/>
    <w:tmpl w:val="83E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C15FD"/>
    <w:multiLevelType w:val="multilevel"/>
    <w:tmpl w:val="7F32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F16DA"/>
    <w:multiLevelType w:val="multilevel"/>
    <w:tmpl w:val="B56A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215AC"/>
    <w:multiLevelType w:val="multilevel"/>
    <w:tmpl w:val="1C32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24464"/>
    <w:multiLevelType w:val="multilevel"/>
    <w:tmpl w:val="04AA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63A07"/>
    <w:multiLevelType w:val="multilevel"/>
    <w:tmpl w:val="D716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22"/>
  </w:num>
  <w:num w:numId="5">
    <w:abstractNumId w:val="9"/>
  </w:num>
  <w:num w:numId="6">
    <w:abstractNumId w:val="5"/>
  </w:num>
  <w:num w:numId="7">
    <w:abstractNumId w:val="8"/>
  </w:num>
  <w:num w:numId="8">
    <w:abstractNumId w:val="15"/>
  </w:num>
  <w:num w:numId="9">
    <w:abstractNumId w:val="4"/>
  </w:num>
  <w:num w:numId="10">
    <w:abstractNumId w:val="17"/>
  </w:num>
  <w:num w:numId="11">
    <w:abstractNumId w:val="0"/>
  </w:num>
  <w:num w:numId="12">
    <w:abstractNumId w:val="14"/>
  </w:num>
  <w:num w:numId="13">
    <w:abstractNumId w:val="23"/>
  </w:num>
  <w:num w:numId="14">
    <w:abstractNumId w:val="7"/>
  </w:num>
  <w:num w:numId="15">
    <w:abstractNumId w:val="11"/>
  </w:num>
  <w:num w:numId="16">
    <w:abstractNumId w:val="13"/>
  </w:num>
  <w:num w:numId="17">
    <w:abstractNumId w:val="20"/>
  </w:num>
  <w:num w:numId="18">
    <w:abstractNumId w:val="3"/>
  </w:num>
  <w:num w:numId="19">
    <w:abstractNumId w:val="1"/>
  </w:num>
  <w:num w:numId="20">
    <w:abstractNumId w:val="24"/>
  </w:num>
  <w:num w:numId="21">
    <w:abstractNumId w:val="10"/>
  </w:num>
  <w:num w:numId="22">
    <w:abstractNumId w:val="18"/>
  </w:num>
  <w:num w:numId="23">
    <w:abstractNumId w:val="2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4"/>
    <w:rsid w:val="00547426"/>
    <w:rsid w:val="00866484"/>
    <w:rsid w:val="00D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6F9F-94F2-4CE3-A6AD-64D6709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2015-05-06T12:28:00Z</dcterms:created>
  <dcterms:modified xsi:type="dcterms:W3CDTF">2015-05-06T12:28:00Z</dcterms:modified>
</cp:coreProperties>
</file>